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77" w:rsidRPr="00115C77" w:rsidRDefault="006304DB" w:rsidP="006304DB">
      <w:pPr>
        <w:jc w:val="both"/>
        <w:rPr>
          <w:rFonts w:ascii="Arial" w:hAnsi="Arial" w:cs="Arial"/>
          <w:color w:val="1C242B"/>
          <w:sz w:val="18"/>
          <w:szCs w:val="18"/>
        </w:rPr>
      </w:pPr>
      <w:r>
        <w:rPr>
          <w:rFonts w:ascii="Arial" w:hAnsi="Arial" w:cs="Arial"/>
          <w:color w:val="1C242B"/>
          <w:sz w:val="18"/>
          <w:szCs w:val="18"/>
        </w:rPr>
        <w:t>С 01 июля 2015 года ПАО «Мурманский морской торговый порт» не соответствует критериям отнесения владельцев объектов электросетевого хозяйства к территориальным сетевым организациям, утвержденным Постановление Правительства Российской Федерации от 28.02.2015 г. № 184 «Об отнесении владельцев объектов электросетевого хозяйства к территориальным сетевым организациям» (критерий 1: владение на праве собственности или на ином законном основании на срок не менее очередного расчетного периода регулирования силовыми трансформаторами, используемыми для осуществления регулируемой деятельности в административных границах субъектов РФ, суммарная установленная мощность которых составляет не менее 10 МВА)</w:t>
      </w:r>
    </w:p>
    <w:p w:rsidR="006304DB" w:rsidRPr="00D51BAE" w:rsidRDefault="006304DB" w:rsidP="006304DB">
      <w:pPr>
        <w:jc w:val="both"/>
        <w:rPr>
          <w:rFonts w:ascii="Arial" w:hAnsi="Arial" w:cs="Arial"/>
          <w:color w:val="1C242B"/>
          <w:sz w:val="18"/>
          <w:szCs w:val="18"/>
          <w:u w:val="single"/>
        </w:rPr>
      </w:pPr>
      <w:r w:rsidRPr="006304DB">
        <w:rPr>
          <w:rFonts w:ascii="Arial" w:hAnsi="Arial" w:cs="Arial"/>
          <w:color w:val="1C242B"/>
          <w:sz w:val="18"/>
          <w:szCs w:val="18"/>
          <w:u w:val="single"/>
        </w:rPr>
        <w:t>Уведомление УТР МО об отсутствии оснований для установления (пересмотра) цены (тарифа) на услуги по передаче ЭЭ</w:t>
      </w:r>
    </w:p>
    <w:p w:rsidR="00D51BAE" w:rsidRPr="00115C77" w:rsidRDefault="00115C77" w:rsidP="006304DB">
      <w:pPr>
        <w:jc w:val="both"/>
        <w:rPr>
          <w:rFonts w:ascii="Arial" w:hAnsi="Arial" w:cs="Arial"/>
          <w:color w:val="1C242B"/>
          <w:sz w:val="18"/>
          <w:szCs w:val="18"/>
          <w:u w:val="single"/>
          <w:lang w:val="en-US"/>
        </w:rPr>
      </w:pPr>
      <w:r>
        <w:rPr>
          <w:rFonts w:ascii="Arial" w:hAnsi="Arial" w:cs="Arial"/>
          <w:noProof/>
          <w:color w:val="1C242B"/>
          <w:sz w:val="18"/>
          <w:szCs w:val="18"/>
          <w:u w:val="single"/>
          <w:lang w:eastAsia="ru-RU"/>
        </w:rPr>
        <w:drawing>
          <wp:inline distT="0" distB="0" distL="0" distR="0">
            <wp:extent cx="5648325" cy="794793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115" t="17318" r="33137" b="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4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BAE" w:rsidRPr="00115C77" w:rsidSect="00115C7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04DB"/>
    <w:rsid w:val="00115C77"/>
    <w:rsid w:val="00264C78"/>
    <w:rsid w:val="004B403F"/>
    <w:rsid w:val="006304DB"/>
    <w:rsid w:val="00A235BF"/>
    <w:rsid w:val="00A84810"/>
    <w:rsid w:val="00C62A9D"/>
    <w:rsid w:val="00D5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KotachevaAV</dc:creator>
  <cp:lastModifiedBy>IvanovEL</cp:lastModifiedBy>
  <cp:revision>4</cp:revision>
  <dcterms:created xsi:type="dcterms:W3CDTF">2016-09-12T07:10:00Z</dcterms:created>
  <dcterms:modified xsi:type="dcterms:W3CDTF">2016-09-13T06:25:00Z</dcterms:modified>
</cp:coreProperties>
</file>